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symlinks</w:t>
      </w:r>
      <w:r>
        <w:rPr>
          <w:rStyle w:val="a0"/>
          <w:rFonts w:ascii="Arial" w:hAnsi="Arial"/>
        </w:rPr>
        <w:t xml:space="preserve"> 1.4</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Mark Lord, freely distributable</w:t>
      </w:r>
    </w:p>
    <w:p>
      <w:pPr>
        <w:spacing w:line="420" w:lineRule="exact"/>
      </w:pPr>
      <w:r>
        <w:rPr>
          <w:rStyle w:val="a0"/>
          <w:rFonts w:ascii="Arial" w:hAnsi="Arial"/>
          <w:b/>
        </w:rPr>
        <w:t xml:space="preserve">License: </w:t>
      </w:r>
      <w:r>
        <w:rPr>
          <w:rStyle w:val="a0"/>
          <w:rFonts w:ascii="Arial" w:hAnsi="Arial"/>
        </w:rPr>
        <w:t>Copyright only</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